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18" w:rsidRPr="00685318" w:rsidRDefault="00685318" w:rsidP="006853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685318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Власти Приморья планируют увеличить социальные расходы благо</w:t>
      </w:r>
      <w:bookmarkStart w:id="0" w:name="_GoBack"/>
      <w:bookmarkEnd w:id="0"/>
      <w:r w:rsidRPr="00685318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даря компенсации </w:t>
      </w:r>
      <w:proofErr w:type="spellStart"/>
      <w:r w:rsidRPr="00685318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инвествычета</w:t>
      </w:r>
      <w:proofErr w:type="spellEnd"/>
    </w:p>
    <w:p w:rsidR="00685318" w:rsidRPr="00685318" w:rsidRDefault="00685318" w:rsidP="00685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3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FE6B5A" wp14:editId="0FDBCD91">
            <wp:extent cx="3810000" cy="2133600"/>
            <wp:effectExtent l="0" t="0" r="0" b="0"/>
            <wp:docPr id="1" name="Рисунок 1" descr="Власти Приморья планируют увеличить социальные расходы благодаря компенсации инвествыч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ласти Приморья планируют увеличить социальные расходы благодаря компенсации инвествыче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318" w:rsidRPr="00685318" w:rsidRDefault="00685318" w:rsidP="0068531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3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Предложенная президентом РФ компенсация инвестиционного вычета регионам России поможет Приморскому краю увеличить финансирование социальных программ. Об этом </w:t>
      </w:r>
      <w:hyperlink r:id="rId6" w:tgtFrame="_blank" w:history="1">
        <w:r w:rsidRPr="00685318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ТАСС сообщила</w:t>
        </w:r>
      </w:hyperlink>
      <w:r w:rsidRPr="006853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понедельник министр экономического развития Приморского края Наталья Набойченко.</w:t>
      </w:r>
    </w:p>
    <w:p w:rsidR="00685318" w:rsidRPr="00685318" w:rsidRDefault="00685318" w:rsidP="0068531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31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Президент РФ Владимир Путин в послании Федеральному собранию предложил компенсировать регионам 2/3 выпадающих доходов от применения инвестиционного налогового вычета. Он отмечал, что сегодня у субъектов федерации есть право предоставлять эту трехлетнюю льготу по налогу на прибыль, но "они редко используют такую возможность". Суть льготы состоит в том, что предприятия, которые вкладывают деньги в модернизацию своего производства, могут уменьшить свои выплаты налога на прибыль, если в регионе принят соответствующий закон.</w:t>
      </w:r>
    </w:p>
    <w:p w:rsidR="00685318" w:rsidRPr="00685318" w:rsidRDefault="00685318" w:rsidP="0068531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318">
        <w:rPr>
          <w:rFonts w:ascii="Times New Roman" w:eastAsia="Times New Roman" w:hAnsi="Times New Roman" w:cs="Times New Roman"/>
          <w:sz w:val="28"/>
          <w:szCs w:val="24"/>
          <w:lang w:eastAsia="ru-RU"/>
        </w:rPr>
        <w:t>"Закон, предусматривающий возможность для предпринимателей получать инвестиционный налоговый вычет, принят в Приморье 25 сентября 2019 года, и воспользоваться этой мерой предприниматели могут уже в 2020 году. Безусловно, возможность получения компенсации выпадающих доходов регионального бюджета от предоставления инвестиционного налогового вычета, о которой заявил президент, станет хорошей поддержкой для Приморского края. Предоставляя льготу бизнесу, регион практически ничего не потеряет из-за сокращения налоговых поступлений от бизнеса: 2/3 этих средства будет компенсирована из федерального бюджета, а, значит, может быть направлена на решение текущих важных задач, в первую очередь социального блока", - отметила министр.</w:t>
      </w:r>
    </w:p>
    <w:p w:rsidR="00685318" w:rsidRPr="00685318" w:rsidRDefault="00685318" w:rsidP="0068531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3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ее словам, размер инвестиционного вычета в регионе установлен в размере до 90% от суммы начисленного налога на прибыль. Получить его </w:t>
      </w:r>
      <w:r w:rsidRPr="0068531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могут предприятия, если они зарегистрированы на территории Приморского края, применяют общую систему налогообложения и не получают иные льготы по налогу на прибыль, как, к примеру, резиденты ТОР или Свободного порта Владивосток. Как считает уполномоченный по правам предпринимателей в Приморье Марина </w:t>
      </w:r>
      <w:proofErr w:type="spellStart"/>
      <w:r w:rsidRPr="00685318">
        <w:rPr>
          <w:rFonts w:ascii="Times New Roman" w:eastAsia="Times New Roman" w:hAnsi="Times New Roman" w:cs="Times New Roman"/>
          <w:sz w:val="28"/>
          <w:szCs w:val="24"/>
          <w:lang w:eastAsia="ru-RU"/>
        </w:rPr>
        <w:t>Шемилина</w:t>
      </w:r>
      <w:proofErr w:type="spellEnd"/>
      <w:r w:rsidRPr="00685318">
        <w:rPr>
          <w:rFonts w:ascii="Times New Roman" w:eastAsia="Times New Roman" w:hAnsi="Times New Roman" w:cs="Times New Roman"/>
          <w:sz w:val="28"/>
          <w:szCs w:val="24"/>
          <w:lang w:eastAsia="ru-RU"/>
        </w:rPr>
        <w:t>, ранее власти многих регионов действительно не применяли эту меру поддержки из-за серьезного объема выпадающих расходов.</w:t>
      </w:r>
    </w:p>
    <w:p w:rsidR="00685318" w:rsidRPr="00685318" w:rsidRDefault="00685318" w:rsidP="0068531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318">
        <w:rPr>
          <w:rFonts w:ascii="Times New Roman" w:eastAsia="Times New Roman" w:hAnsi="Times New Roman" w:cs="Times New Roman"/>
          <w:sz w:val="28"/>
          <w:szCs w:val="24"/>
          <w:lang w:eastAsia="ru-RU"/>
        </w:rPr>
        <w:t>"Власти регионов, как правило, однобоко смотрят на эту льготу, только как на потерю средств. Но ведь если предприятие будет успешным, если предприниматель вкладывает инвестиции в его развитие, то на дистанции бюджет, наоборот, получает прибыль от налогов. А поскольку в Приморском крае инвестиционная льгота выделяется уже по факту некоторого объема вложенных предпринимателем средств в развитие, то и рисков здесь я не вижу", - отметила бизнес-омбудсмен.</w:t>
      </w:r>
    </w:p>
    <w:p w:rsidR="00685318" w:rsidRPr="00685318" w:rsidRDefault="00685318" w:rsidP="0068531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318">
        <w:rPr>
          <w:rFonts w:ascii="Times New Roman" w:eastAsia="Times New Roman" w:hAnsi="Times New Roman" w:cs="Times New Roman"/>
          <w:sz w:val="28"/>
          <w:szCs w:val="24"/>
          <w:lang w:eastAsia="ru-RU"/>
        </w:rPr>
        <w:t>Сегодня льгота распространяется на Приморские предприятия реального сектора экономики, работающие сферах сельского хозяйства, добычи полезных ископаемых, обрабатывающих производств, логистики, на проекты, включенные в перечень приоритетных для развития экономики региона или реализуемые на принципах ГЧП, или же предприятия, которые вносят пожертвования в государственные и муниципальные учреждения Приморского края, работающие в области культуры и спорта.</w:t>
      </w:r>
    </w:p>
    <w:p w:rsidR="00685318" w:rsidRPr="00685318" w:rsidRDefault="00685318" w:rsidP="0068531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3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Отметим, получить консультацию по оформлению льготы можно в Министерстве экономического развития Приморского края по номеру телефона: 220-92-34. Ознакомиться с опытом других предприятия при получении вычета, узнать о возможных подводных камнях можно, просмотрев запись семинара </w:t>
      </w:r>
      <w:hyperlink r:id="rId7" w:tgtFrame="_blank" w:history="1">
        <w:r w:rsidRPr="00685318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 xml:space="preserve">«Как получить инвестиционный налоговый вычет для реализации инвестиционного проекта?». </w:t>
        </w:r>
      </w:hyperlink>
    </w:p>
    <w:p w:rsidR="00D66BA0" w:rsidRDefault="00685318"/>
    <w:sectPr w:rsidR="00D6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517E1"/>
    <w:multiLevelType w:val="multilevel"/>
    <w:tmpl w:val="8F8A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18"/>
    <w:rsid w:val="00026C0C"/>
    <w:rsid w:val="00685318"/>
    <w:rsid w:val="007A51CE"/>
    <w:rsid w:val="007B3D00"/>
    <w:rsid w:val="008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55938-26D4-4298-AEC6-4AB161D9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6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0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uPmnhqzzKA&amp;t=34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ss.ru/ekonomika/755824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2020-01-27T22:52:00Z</dcterms:created>
  <dcterms:modified xsi:type="dcterms:W3CDTF">2020-01-27T22:53:00Z</dcterms:modified>
</cp:coreProperties>
</file>